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theme/theme1.xml" ContentType="application/vnd.openxmlformats-officedocument.theme+xml"/>
  <Override PartName="/word/embeddings/oleObject1.doc" ContentType="application/msword"/>
  <Override PartName="/word/embeddings/oleObject2.doc" ContentType="application/msword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4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Państwowa Szkoła Muzyczna I i II stopnia </w:t>
      </w:r>
    </w:p>
    <w:p>
      <w:pPr>
        <w:pStyle w:val="Normal"/>
        <w:spacing w:lineRule="auto" w:line="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im. Stanisława Moniuszki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Grudziądzu</w:t>
      </w:r>
    </w:p>
    <w:p>
      <w:pPr>
        <w:pStyle w:val="Normal"/>
        <w:spacing w:lineRule="auto" w:line="2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Fundacja im. Piotra Janowskiego</w:t>
      </w:r>
      <w:r>
        <w:rPr>
          <w:sz w:val="40"/>
          <w:szCs w:val="40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w Warszawie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  <w:drawing>
          <wp:inline distT="0" distB="0" distL="0" distR="9525">
            <wp:extent cx="2447925" cy="18478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VII Grudziądzki Konkurs Skrzypcowy </w:t>
      </w:r>
    </w:p>
    <w:p>
      <w:pPr>
        <w:pStyle w:val="Normal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im. Piotra Janowskiego</w:t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13-14 grudnia 2019 r.</w:t>
      </w:r>
    </w:p>
    <w:p>
      <w:pPr>
        <w:pStyle w:val="Normal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24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REGULAMIN</w:t>
      </w:r>
    </w:p>
    <w:p>
      <w:pPr>
        <w:pStyle w:val="Normal"/>
        <w:spacing w:lineRule="auto" w:line="24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1. Organizator: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Państwowa Szkoła Muzyczna I i II stopnia im. Stanisława Moniuszki                                                                                w Grudziądzu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Współorganizatorzy:</w:t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Fundacja im. Piotra Janowskiego w Warszawie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 Cel konkursu - przegląd dorobku artystycznego dzieci i młodzieży w zakresie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sztuki wykonawczej, podnoszenie poziomu nauczania, promocja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uzdolnionych uczniów oraz wymiana doświadczeń pedagogicznych.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3. Konkurs odbędzie się w dniach </w:t>
      </w:r>
      <w:r>
        <w:rPr>
          <w:b/>
          <w:sz w:val="28"/>
          <w:szCs w:val="28"/>
        </w:rPr>
        <w:t>13-14 grudnia 2019r</w:t>
      </w:r>
      <w:r>
        <w:rPr>
          <w:sz w:val="28"/>
          <w:szCs w:val="28"/>
        </w:rPr>
        <w:t>. w Państwowej Szkole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Muzycznej I i II stopnia w Grudziądzu.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 W ramach konkursu przewidziany jest wykład metodyczny dla nauczycieli.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5. Konkurs przeznaczony jest dla uczniów Szkół Muzycznych I i II stopnia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oraz Ogólnokształcących Szkół Muzycznych I i II stopnia.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6. Konkurs jest jednoetapowy.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7. W konkursie nie mogą brać udziału uczniowie członków Jury.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8. Przesłuchania konkursowe odbędą się w czterech kategoriach: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Kategoria     I -  uczniowie klas III - IV   SM  I stopnia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Kategoria    II -  uczniowie klas  V - VI   SM  I stopnia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Kategoria   III - uczniowie klas    I -  II    SM II stopnia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Kategoria   IV - uczniowie klas III - IV    SM II stopnia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9. Zakres repertuarowy: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Kategoria I</w:t>
      </w:r>
      <w:r>
        <w:rPr>
          <w:sz w:val="28"/>
          <w:szCs w:val="28"/>
        </w:rPr>
        <w:t xml:space="preserve">  i </w:t>
      </w:r>
      <w:r>
        <w:rPr>
          <w:b/>
          <w:sz w:val="28"/>
          <w:szCs w:val="28"/>
        </w:rPr>
        <w:t>Kategoria II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- dowolna część koncertu ( I cz. lub III cz.),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- utwór z towarzyszeniem fortepianu ( z wyłączeniem części cyklicznych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utworów np. sonat),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>Kategoria III</w:t>
      </w:r>
      <w:r>
        <w:rPr>
          <w:sz w:val="28"/>
          <w:szCs w:val="28"/>
        </w:rPr>
        <w:t xml:space="preserve"> i </w:t>
      </w:r>
      <w:r>
        <w:rPr>
          <w:b/>
          <w:sz w:val="28"/>
          <w:szCs w:val="28"/>
        </w:rPr>
        <w:t>Kategoria IV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- G.F. Telemann – Fantazja na skrzypce solo ( 2 kontrastujące części)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lub J. S. Bach – Partita lub Sonata ( 2 kontrastujące części), w przypadku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Partity h - moll J.S. Bacha wystarczy 1 część z Double,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- kaprys lub etiuda,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- utwór dowolny albo I lub III część koncertu.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10. Program należy wykonać z pamięci.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11. Kolejność wykonywanych utworów jest dowolna.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cs="Arial" w:ascii="Arial" w:hAnsi="Arial"/>
          <w:color w:val="000000"/>
          <w:sz w:val="24"/>
          <w:szCs w:val="24"/>
        </w:rPr>
        <w:t xml:space="preserve">Uczestników oceniać będzie Jury powołane przez </w:t>
      </w:r>
      <w:r>
        <w:rPr>
          <w:sz w:val="28"/>
          <w:szCs w:val="28"/>
        </w:rPr>
        <w:t xml:space="preserve">Organizatorów.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Przewodniczącym Jury jest prof. Marcin Baranowski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z  AM w Poznaniu/Bydgoszczy.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13. Decyzje Jury są ostateczne.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14. Jury decyduje o podziale nagród.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15. Uczestnicy konkursu otrzymają dyplomy uczestnictwa.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16. Laureaci otrzymają dyplomy laureatów oraz nagrody.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17. Nagrody specjalne: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użyczenie zabytkowych skrzypiec na okres 4 lat,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Fundator -  Fundacja im. Piotra Janowskiego w Warszawie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(warunki użyczenia zgodne z regulaminem opracowanym przez Fundację),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- 8 bezpłatnych lekcji mistrzowskich w dowolnym terminie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(po 2 lekcje w każdej kategorii),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Fundator-  prof. Marcin Baranowski AM Poznań/Bydgoszcz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- 8 bezpłatnych lekcji mistrzowskich w dowolnym terminie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(po 2 lekcje w każdej kategorii),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Fundator - prof. Andrzej Gębski UMFC w Warszawie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nagrody rzeczowe.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18. Karty zgłoszeń (</w:t>
      </w:r>
      <w:r>
        <w:rPr>
          <w:b/>
          <w:sz w:val="28"/>
          <w:szCs w:val="28"/>
          <w:u w:val="single"/>
        </w:rPr>
        <w:t>wypełnione pismem drukowanym</w:t>
      </w:r>
      <w:r>
        <w:rPr>
          <w:sz w:val="28"/>
          <w:szCs w:val="28"/>
        </w:rPr>
        <w:t>) wraz z dowodem wpłaty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wpisowego </w:t>
      </w:r>
      <w:r>
        <w:rPr>
          <w:rFonts w:cs="Arial" w:ascii="Arial" w:hAnsi="Arial"/>
          <w:color w:val="000000"/>
          <w:sz w:val="24"/>
          <w:szCs w:val="24"/>
        </w:rPr>
        <w:t xml:space="preserve">należy nadsyłać </w:t>
      </w:r>
      <w:r>
        <w:rPr>
          <w:rFonts w:cs="Arial" w:ascii="Arial" w:hAnsi="Arial"/>
          <w:bCs/>
          <w:color w:val="000000"/>
          <w:sz w:val="24"/>
          <w:szCs w:val="24"/>
        </w:rPr>
        <w:t>do dnia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>8 listopada</w:t>
      </w:r>
      <w:r>
        <w:rPr>
          <w:b/>
          <w:sz w:val="28"/>
          <w:szCs w:val="28"/>
          <w:u w:val="single"/>
        </w:rPr>
        <w:t xml:space="preserve"> 2019r</w:t>
      </w:r>
      <w:r>
        <w:rPr>
          <w:sz w:val="28"/>
          <w:szCs w:val="28"/>
        </w:rPr>
        <w:t>. na adres szkoły: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Państwowa Szkoła Muzyczna I i II stopnia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ul. Armii Krajowej 10, 86-300 Grudziądz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lub</w:t>
      </w:r>
    </w:p>
    <w:p>
      <w:pPr>
        <w:pStyle w:val="Normal"/>
        <w:spacing w:lineRule="auto" w:line="240"/>
        <w:jc w:val="center"/>
        <w:rPr>
          <w:b/>
          <w:b/>
          <w:bCs/>
          <w:iCs/>
          <w:sz w:val="32"/>
          <w:szCs w:val="32"/>
        </w:rPr>
      </w:pPr>
      <w:r>
        <w:rPr>
          <w:sz w:val="28"/>
          <w:szCs w:val="28"/>
        </w:rPr>
        <w:t xml:space="preserve">pocztą elektroniczną na adres: </w:t>
      </w:r>
      <w:r>
        <w:rPr>
          <w:rStyle w:val="IntenseEmphasis"/>
          <w:i w:val="false"/>
          <w:color w:val="auto"/>
          <w:sz w:val="32"/>
          <w:szCs w:val="32"/>
        </w:rPr>
        <w:t>psmg@wp.pl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 Wpisowe w kwocie </w:t>
      </w:r>
      <w:r>
        <w:rPr>
          <w:b/>
          <w:sz w:val="28"/>
          <w:szCs w:val="28"/>
        </w:rPr>
        <w:t>120 zł</w:t>
      </w:r>
      <w:r>
        <w:rPr>
          <w:sz w:val="28"/>
          <w:szCs w:val="28"/>
        </w:rPr>
        <w:t xml:space="preserve"> od jednego uczestnika należy wpłacić na konto: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Rada Szkoły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Państwowej Szkoły Muzycznej I i II stopnia w Grudziądzu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78 1160 2202 0000 0000  9067 4030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dopiskiem: </w:t>
      </w:r>
      <w:r>
        <w:rPr>
          <w:b/>
          <w:sz w:val="28"/>
          <w:szCs w:val="28"/>
        </w:rPr>
        <w:t xml:space="preserve">VII </w:t>
      </w:r>
      <w:r>
        <w:rPr>
          <w:b/>
          <w:i/>
          <w:sz w:val="28"/>
          <w:szCs w:val="28"/>
        </w:rPr>
        <w:t>Grudziądzki Konkurs Skrzypcowy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20. Wpisowe nie podlega zwrotowi.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21. Koszty przejazdu, wyżywienia i zakwaterowania ponoszą uczestnicy.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22.Istnieje możliwość skorzystania z usług pianistki-akompaniatora.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Kontakt: joannazathey@gmail.com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23. Szczegółowy harmonogram prezentacji konkursowych zostanie ogłoszony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rStyle w:val="IntenseEmphasis"/>
          <w:sz w:val="28"/>
          <w:szCs w:val="28"/>
        </w:rPr>
      </w:pPr>
      <w:r>
        <w:rPr>
          <w:sz w:val="28"/>
          <w:szCs w:val="28"/>
        </w:rPr>
        <w:t xml:space="preserve">na stronie internetowej szkoły: </w:t>
      </w:r>
      <w:r>
        <w:rPr>
          <w:rStyle w:val="IntenseEmphasis"/>
          <w:sz w:val="28"/>
          <w:szCs w:val="28"/>
        </w:rPr>
        <w:t>psmgrudziadz.edupage.org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i/>
          <w:i/>
          <w:sz w:val="28"/>
          <w:szCs w:val="28"/>
        </w:rPr>
      </w:pPr>
      <w:r>
        <w:rPr>
          <w:rStyle w:val="IntenseEmphasis"/>
          <w:b w:val="false"/>
          <w:i w:val="false"/>
          <w:color w:val="auto"/>
          <w:sz w:val="28"/>
          <w:szCs w:val="28"/>
        </w:rPr>
        <w:t xml:space="preserve">w dniu </w:t>
      </w:r>
      <w:r>
        <w:rPr>
          <w:rStyle w:val="IntenseEmphasis"/>
          <w:color w:val="000000" w:themeColor="text1"/>
          <w:sz w:val="28"/>
          <w:szCs w:val="28"/>
          <w:u w:val="single"/>
        </w:rPr>
        <w:t>22 listopada</w:t>
      </w:r>
      <w:r>
        <w:rPr>
          <w:rStyle w:val="IntenseEmphasis"/>
          <w:i w:val="false"/>
          <w:color w:val="000000" w:themeColor="text1"/>
          <w:sz w:val="28"/>
          <w:szCs w:val="28"/>
          <w:u w:val="single"/>
        </w:rPr>
        <w:t xml:space="preserve">  2019r.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24. Dodatkowych informacji dotyczących konkursu udziela organizator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tel</w:t>
      </w:r>
      <w:r>
        <w:rPr>
          <w:b/>
          <w:bCs/>
          <w:sz w:val="28"/>
          <w:szCs w:val="28"/>
        </w:rPr>
        <w:t>. 601070232.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Zapraszam do udziału w konkursie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i/>
          <w:sz w:val="28"/>
          <w:szCs w:val="28"/>
        </w:rPr>
        <w:t>mgr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Leszek Orłowski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Dyrektor PSM I i II st. w Grudziądzu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126480" cy="16764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126480" cy="16764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/>
        <w:object>
          <v:shape id="ole_rId5" style="width:482.4pt;height:13.2pt" o:ole="">
            <v:imagedata r:id="rId6" o:title=""/>
          </v:shape>
          <o:OLEObject Type="Embed" ProgID="Word.Document.8" ShapeID="ole_rId5" DrawAspect="Content" ObjectID="_917634440" r:id="rId5"/>
        </w:object>
      </w:r>
      <w:r>
        <w:rPr/>
        <w:object>
          <v:shape id="ole_rId7" style="width:482.4pt;height:13.2pt" o:ole="">
            <v:imagedata r:id="rId8" o:title=""/>
          </v:shape>
          <o:OLEObject Type="Embed" ProgID="Word.Document.8" ShapeID="ole_rId7" DrawAspect="Content" ObjectID="_1145995514" r:id="rId7"/>
        </w:object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lineRule="auto" w:line="240"/>
        <w:jc w:val="center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1701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e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047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basedOn w:val="DefaultParagraphFont"/>
    <w:uiPriority w:val="21"/>
    <w:qFormat/>
    <w:rsid w:val="00c77c29"/>
    <w:rPr>
      <w:b/>
      <w:bCs/>
      <w:i/>
      <w:iCs/>
      <w:color w:val="4F81BD" w:themeColor="accent1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047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2cc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9865b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4d0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sz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5bb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4d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oleObject" Target="embeddings/oleObject1.doc"/><Relationship Id="rId6" Type="http://schemas.openxmlformats.org/officeDocument/2006/relationships/image" Target="media/image4.wmf"/><Relationship Id="rId7" Type="http://schemas.openxmlformats.org/officeDocument/2006/relationships/oleObject" Target="embeddings/oleObject2.doc"/><Relationship Id="rId8" Type="http://schemas.openxmlformats.org/officeDocument/2006/relationships/image" Target="media/image5.wm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53BE-6E56-474D-9CC9-5F3FD2C2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LibreOffice/6.2.4.2$Windows_X86_64 LibreOffice_project/2412653d852ce75f65fbfa83fb7e7b669a126d64</Application>
  <Pages>6</Pages>
  <Words>541</Words>
  <Characters>3137</Characters>
  <CharactersWithSpaces>4421</CharactersWithSpaces>
  <Paragraphs>86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2019-09-04T09:43:00Z</dcterms:created>
  <dc:creator>Dell</dc:creator>
  <dc:description/>
  <dc:language>pl-PL</dc:language>
  <cp:lastModifiedBy/>
  <cp:lastPrinted>2017-06-16T12:38:00Z</cp:lastPrinted>
  <dcterms:modified xsi:type="dcterms:W3CDTF">2019-09-09T14:57:22Z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